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0B" w:rsidRDefault="0041301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7A510B" w:rsidRDefault="0041301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</w:rPr>
        <w:t xml:space="preserve">Список экспертов </w:t>
      </w:r>
      <w:r>
        <w:rPr>
          <w:rFonts w:ascii="Times New Roman" w:hAnsi="Times New Roman"/>
          <w:color w:val="000000"/>
          <w:sz w:val="28"/>
          <w:szCs w:val="28"/>
          <w:u w:color="000000"/>
        </w:rPr>
        <w:t xml:space="preserve">дополнительной профессиональной </w:t>
      </w:r>
      <w:r w:rsidR="004C0581">
        <w:rPr>
          <w:rFonts w:ascii="Times New Roman" w:hAnsi="Times New Roman"/>
          <w:color w:val="000000"/>
          <w:sz w:val="28"/>
          <w:szCs w:val="28"/>
          <w:u w:color="000000"/>
        </w:rPr>
        <w:br/>
      </w:r>
      <w:r>
        <w:rPr>
          <w:rFonts w:ascii="Times New Roman" w:hAnsi="Times New Roman"/>
          <w:color w:val="000000"/>
          <w:sz w:val="28"/>
          <w:szCs w:val="28"/>
          <w:u w:color="000000"/>
        </w:rPr>
        <w:t xml:space="preserve">программы профессиональной переподготовки </w:t>
      </w:r>
      <w:r w:rsidR="004C0581">
        <w:rPr>
          <w:rFonts w:ascii="Times New Roman" w:hAnsi="Times New Roman"/>
          <w:color w:val="000000"/>
          <w:sz w:val="28"/>
          <w:szCs w:val="28"/>
          <w:u w:color="000000"/>
        </w:rPr>
        <w:br/>
      </w:r>
      <w:r>
        <w:rPr>
          <w:rFonts w:ascii="Times New Roman" w:hAnsi="Times New Roman"/>
          <w:color w:val="000000"/>
          <w:sz w:val="28"/>
          <w:szCs w:val="28"/>
          <w:u w:color="000000"/>
        </w:rPr>
        <w:t>«Кинопроизводство: от идеи до премьеры»</w:t>
      </w:r>
    </w:p>
    <w:tbl>
      <w:tblPr>
        <w:tblStyle w:val="TableNormal"/>
        <w:tblW w:w="97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4394"/>
      </w:tblGrid>
      <w:tr w:rsidR="007A510B">
        <w:trPr>
          <w:trHeight w:val="68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№ п/п/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Роль 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в программе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Достижения</w:t>
            </w:r>
          </w:p>
        </w:tc>
      </w:tr>
      <w:tr w:rsidR="007A510B">
        <w:trPr>
          <w:trHeight w:val="41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Муслим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Товбулатов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Академический директор / 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Выпускник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ГИТИСа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, Нью-Йоркского Университета,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Michael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Howard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Studios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– Актерской школы Майкла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Ховарда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(США: Нью-Йорк), продюсер, режиссёр, актёр. Работал над такими проектами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как «Легенда №17», «Движение вверх», «Из Тьмы Веков», ТВ-сериал для Первого канала «Белый Шаман», Российско-Британской картиной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The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Spirit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 и рядом других телевизионных проектов и музыкальных видео</w:t>
            </w:r>
          </w:p>
        </w:tc>
      </w:tr>
      <w:tr w:rsidR="007A510B">
        <w:trPr>
          <w:trHeight w:val="41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Максим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Сапунцов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Руководитель программы / 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Выпускник Колледжа Санта-Моники (Лос-Анджелес, США) по специальности 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кинопроизводство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, мастерская Сальвадора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Карраско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. Режиссёр, продюсер, оператор-постановщик, режиссёр монтажа, осветитель на кинопроектах США, РФ, Японии, Южной Кореи. Руководитель ряда образовательных программ и мастер-классов во Владивостоке для начинающих кинематографистов</w:t>
            </w:r>
          </w:p>
        </w:tc>
      </w:tr>
      <w:tr w:rsidR="007A510B">
        <w:trPr>
          <w:trHeight w:val="57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Оксана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Барковская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Куратор программы / 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Российская тележурналистка, режиссёр-документалист, продюсер, общественный деятель. С января 2013 года 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генеральный продюсер телекомпании «Формат ТВ» 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производителя документальных телепрограмм для канала «РЕН ТВ». Обладатель шести наград Конкурса ТЭФИ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Продюсер, режиссёр и сценарист таких проектов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как «Трудная», «Новенькие. Бунт против взрослых», «Плакса», «Дом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Светофоровых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», «Новенькие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»,   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        «За полчаса до весны», «Новенький 2», «Система», «Новенький», «История одного назначения» и други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х</w:t>
            </w:r>
          </w:p>
        </w:tc>
      </w:tr>
      <w:tr w:rsidR="007A510B">
        <w:trPr>
          <w:trHeight w:val="57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Алексей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Троцюк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Генеральный продюсер и член совета директоров студии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Yellow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Black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and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White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». Один из основателей и генеральный продюсер видеосервиса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Start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», запущенного в 2017 году. Автор идей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скетчкома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«Нереальная история», сериалов «Надежда», «Бывшие», «Большая секунда», «Вне игры», «Контейнер», «Кухня», «Лучше, чем люди», «Светофор», скетч-шоу «Даёшь молодёжь!» и «Одна за всех»; фильмов: «Холоп», «Текст», «Непосредственно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Каха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», «Кухня в Париже»,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СуперБобровы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»,    «Без границ», «Гуляй, Вася!», «Последний богатырь» и други</w:t>
            </w:r>
            <w:r w:rsidR="004C0581"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х</w:t>
            </w:r>
          </w:p>
        </w:tc>
      </w:tr>
      <w:tr w:rsidR="007A510B">
        <w:trPr>
          <w:trHeight w:val="19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Сергей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Кемпо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Талантливый российский актёр театра и кино, чье имя стало синонимом качественного и профессионального актерского мастерства. Проекты: «Легенда №17», «Экипаж», «Нюрнберг»</w:t>
            </w:r>
          </w:p>
        </w:tc>
      </w:tr>
      <w:tr w:rsidR="007A510B">
        <w:trPr>
          <w:trHeight w:val="35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Фаткулин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видеопродакшна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Faza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Production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», член экспертного совета при Правительстве Приморского края по возмещению затрат на кинопроизводство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рибейтов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), руководитель и создатель более 400 видеопроектов (документальные и презентационные фильмы, рекламные ролики и т.п.)</w:t>
            </w:r>
          </w:p>
        </w:tc>
      </w:tr>
      <w:tr w:rsidR="007A510B">
        <w:trPr>
          <w:trHeight w:val="287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Ольга Никулина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Креативный продюсер проектов «Химера», «Пищеблок», «Разрешите обратиться»,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Аутсорс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», «Трасса». </w:t>
            </w:r>
          </w:p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Пост-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продакшн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 продюсер проектов: «Мажор», «Метод», «Гоголь», «Троцкий», «Триггер». Эксперт по кинопроизводству и сценарной разработке</w:t>
            </w:r>
          </w:p>
        </w:tc>
      </w:tr>
      <w:tr w:rsidR="007A510B">
        <w:trPr>
          <w:trHeight w:val="3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 xml:space="preserve">Антон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Пампушный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Эксперт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color="000000"/>
              </w:rPr>
              <w:t>Российский актёр театра и кино</w:t>
            </w:r>
          </w:p>
        </w:tc>
      </w:tr>
    </w:tbl>
    <w:p w:rsidR="007A510B" w:rsidRDefault="007A510B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</w:pPr>
    </w:p>
    <w:p w:rsidR="004C0581" w:rsidRDefault="004C0581">
      <w:pPr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4C0581" w:rsidSect="004C0581">
          <w:headerReference w:type="default" r:id="rId6"/>
          <w:pgSz w:w="11900" w:h="16840"/>
          <w:pgMar w:top="1134" w:right="567" w:bottom="1134" w:left="1134" w:header="567" w:footer="567" w:gutter="0"/>
          <w:pgNumType w:start="1"/>
          <w:cols w:space="720"/>
          <w:titlePg/>
          <w:docGrid w:linePitch="367"/>
        </w:sectPr>
      </w:pPr>
    </w:p>
    <w:p w:rsidR="007A510B" w:rsidRDefault="0041301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7A510B" w:rsidRDefault="00413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color="000000"/>
        </w:rPr>
        <w:t>Учебный план</w:t>
      </w:r>
    </w:p>
    <w:p w:rsidR="007A510B" w:rsidRDefault="0041301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color w:val="000000"/>
          <w:sz w:val="28"/>
          <w:szCs w:val="28"/>
          <w:u w:color="000000"/>
        </w:rPr>
        <w:t>дополнительной профессиональной программы профессиональной переподготовки «Кинопроизводство: от идеи до премьеры»</w:t>
      </w:r>
      <w:r w:rsidR="004C0581">
        <w:rPr>
          <w:rFonts w:ascii="Times New Roman" w:hAnsi="Times New Roman"/>
          <w:color w:val="000000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color="000000"/>
        </w:rPr>
        <w:t>(очно-заочная с применением электронного обучения (ЭО) и дистанционных образовательных технологий (ДОТ)</w:t>
      </w:r>
    </w:p>
    <w:p w:rsidR="004C0581" w:rsidRDefault="004C0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510B" w:rsidRDefault="0041301B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color="000000"/>
        </w:rPr>
        <w:t xml:space="preserve">Дата старта: 10 октября </w:t>
      </w:r>
    </w:p>
    <w:p w:rsidR="007A510B" w:rsidRDefault="0041301B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color="000000"/>
        </w:rPr>
        <w:t>Дата окончания: +- 15 января</w:t>
      </w:r>
    </w:p>
    <w:tbl>
      <w:tblPr>
        <w:tblStyle w:val="TableNormal"/>
        <w:tblW w:w="934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342"/>
        <w:gridCol w:w="155"/>
        <w:gridCol w:w="3366"/>
        <w:gridCol w:w="1611"/>
        <w:gridCol w:w="1534"/>
        <w:gridCol w:w="1340"/>
      </w:tblGrid>
      <w:tr w:rsidR="007A510B">
        <w:trPr>
          <w:trHeight w:val="900"/>
          <w:tblHeader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Наименование разделов и дисциплин,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основное содержание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Контактные часы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Самостоят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.</w:t>
            </w:r>
          </w:p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Модуль 1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Проф. адаптация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4 дня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10-14 октября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Зачёт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1.1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Церемония открытия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09:00-10:00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9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акад.час</w:t>
            </w:r>
            <w:proofErr w:type="spellEnd"/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1.2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Лекция 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Троцюка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10:00-12:00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1.3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Распределение по группам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12:00-12:30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1.4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Практикум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Сапунцов+Никулина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13:30-15:30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1.5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Троцюк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15:30-16:30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1.6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Презентация идей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Троцюк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16:30-18:30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124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1.7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Введение в продюсирование </w:t>
            </w:r>
          </w:p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и кинопроизводство (Московский спикер Ольга Никулина)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Троцюк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(6 часов)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8 акад. 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12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1.8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Введение в продюсирование и кинопроизводство (Московский спикер Ольга Никулина)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Троцюк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10:00-13:00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1.9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Введение в работу сценариста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14:00-16:00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lastRenderedPageBreak/>
              <w:t>1.10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Драматургия. Структура истории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16:30-19:00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4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1.11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Идеи сюжетов. Побуждающее Событие. Конфликты </w:t>
            </w:r>
          </w:p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и перипетии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10:00-12:00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8 акад. часов</w:t>
            </w: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1.12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Создание персонажей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13:00-15:00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1.13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Сценарии для телесериалов. Жанры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15:30-17:30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Окончание очного модуля (интенсива)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36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академ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часов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35 акад. час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1 акад. час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Старт самостоятельной работы по 1 модулю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29</w:t>
            </w:r>
          </w:p>
        </w:tc>
      </w:tr>
      <w:tr w:rsidR="007A510B">
        <w:tblPrEx>
          <w:shd w:val="clear" w:color="auto" w:fill="CED7E7"/>
        </w:tblPrEx>
        <w:trPr>
          <w:trHeight w:val="3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Всего часов 1 модуль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30</w:t>
            </w:r>
          </w:p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2 Модуль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Режиссура художественных фильмов и работа на съемочной площадке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4 дня</w:t>
            </w:r>
          </w:p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11-14 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ноября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Зачёт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Профессия режиссёр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Пампушный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10:00-12:00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9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2.2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Работа с актёром (Муслим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Товбулатов+Сергей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Кемпу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12:00-13:30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2.3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Практическое занятие по работе с актёром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Пампушный+Барковская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14:30-16:00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2.4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Работа режиссёра с оператором-постановщиком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16:30-18:30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2.5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Цеха на производстве художественных фильмов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10:00-12:00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2.6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Раскадровка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12:00-14:00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2.7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Монтаж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15:00-17:00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lastRenderedPageBreak/>
              <w:t>2.8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Работа с камерой. Работа со светом.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Барковская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17:30-19:30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2.9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Практическое занятие по работе с камерой и светом.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10:00-13:00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2.10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Художник-постановщик. Звук в кино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14:00-16:00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2.11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Практическое занятие по звуку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Сапунцов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16:30-18:30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2.12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Итоги/ДЗ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10:30-12:30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8 акад. часов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2.13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Производство рекламных роликов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Фаткулин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13:30-15:30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2.14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Практическое занятие по производству рекламных роликов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Фаткулин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16:00-18:00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Окончание очного модуля (интенсива)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38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академ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. часов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Старт самостоятельной работы по 1 модулю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15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Онлайн-подключение </w:t>
            </w:r>
          </w:p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(2 акад. часа)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Продолжение самостоятельной работы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15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академ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часов по 2 модулю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40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30</w:t>
            </w:r>
          </w:p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 Модуль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Якутия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 дня</w:t>
            </w:r>
          </w:p>
          <w:p w:rsidR="007A510B" w:rsidRDefault="0041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9-11 декабря</w:t>
            </w:r>
          </w:p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(44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акад.часа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)</w:t>
            </w:r>
          </w:p>
        </w:tc>
      </w:tr>
      <w:tr w:rsidR="007A510B">
        <w:tblPrEx>
          <w:shd w:val="clear" w:color="auto" w:fill="CED7E7"/>
        </w:tblPrEx>
        <w:trPr>
          <w:trHeight w:val="12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4 Модуль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Практика (стажировка). Работа на съёмочной площадке. Режиссура своего мини-фильма.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14 дней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Презентация сценариев. Деление на позиции съёмочной площадки.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3 часа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57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академ.часов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lastRenderedPageBreak/>
              <w:t>4.2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4.3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4.4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4.5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4.6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4.7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4.8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4.9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4.10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Съёмочный день №10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4.12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Монтаж. Подготовка к показу.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3 часа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7A510B">
        <w:tblPrEx>
          <w:shd w:val="clear" w:color="auto" w:fill="CED7E7"/>
        </w:tblPrEx>
        <w:trPr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4.13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Монтаж. Подготовка к показу.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День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3 часа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10B" w:rsidRDefault="007A510B"/>
        </w:tc>
      </w:tr>
      <w:tr w:rsidR="007A510B">
        <w:tblPrEx>
          <w:shd w:val="clear" w:color="auto" w:fill="CED7E7"/>
        </w:tblPrEx>
        <w:trPr>
          <w:trHeight w:val="3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ИТОГО: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4 модуль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60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10</w:t>
            </w:r>
          </w:p>
        </w:tc>
      </w:tr>
      <w:tr w:rsidR="007A510B">
        <w:tblPrEx>
          <w:shd w:val="clear" w:color="auto" w:fill="CED7E7"/>
        </w:tblPrEx>
        <w:trPr>
          <w:trHeight w:val="9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Кинопоказ</w:t>
            </w:r>
            <w:bookmarkStart w:id="0" w:name="_GoBack"/>
            <w:bookmarkEnd w:id="0"/>
          </w:p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+ вручение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(вручение не входит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академ</w:t>
            </w:r>
            <w:proofErr w:type="spellEnd"/>
            <w:r w:rsidR="004C0581"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color="000000"/>
              </w:rPr>
              <w:t xml:space="preserve"> часы).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День 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2 часа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3 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0</w:t>
            </w:r>
          </w:p>
        </w:tc>
      </w:tr>
      <w:tr w:rsidR="007A510B">
        <w:tblPrEx>
          <w:shd w:val="clear" w:color="auto" w:fill="CED7E7"/>
        </w:tblPrEx>
        <w:trPr>
          <w:trHeight w:val="300"/>
          <w:jc w:val="center"/>
        </w:trPr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7A510B"/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ИТОГО ПО ПРОГРАММЕ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510B" w:rsidRDefault="007A510B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138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A510B" w:rsidRDefault="004130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color="000000"/>
              </w:rPr>
              <w:t>70</w:t>
            </w:r>
          </w:p>
        </w:tc>
      </w:tr>
    </w:tbl>
    <w:p w:rsidR="007A510B" w:rsidRDefault="007A510B">
      <w:pPr>
        <w:widowControl w:val="0"/>
        <w:spacing w:after="120" w:line="240" w:lineRule="auto"/>
        <w:jc w:val="center"/>
      </w:pPr>
    </w:p>
    <w:sectPr w:rsidR="007A510B" w:rsidSect="004C0581">
      <w:pgSz w:w="11900" w:h="16840"/>
      <w:pgMar w:top="1134" w:right="567" w:bottom="1134" w:left="1134" w:header="567" w:footer="567" w:gutter="0"/>
      <w:pgNumType w:start="1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A14" w:rsidRDefault="00BD6A14">
      <w:pPr>
        <w:spacing w:after="0" w:line="240" w:lineRule="auto"/>
      </w:pPr>
      <w:r>
        <w:separator/>
      </w:r>
    </w:p>
  </w:endnote>
  <w:endnote w:type="continuationSeparator" w:id="0">
    <w:p w:rsidR="00BD6A14" w:rsidRDefault="00BD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A14" w:rsidRDefault="00BD6A14">
      <w:pPr>
        <w:spacing w:after="0" w:line="240" w:lineRule="auto"/>
      </w:pPr>
      <w:r>
        <w:separator/>
      </w:r>
    </w:p>
  </w:footnote>
  <w:footnote w:type="continuationSeparator" w:id="0">
    <w:p w:rsidR="00BD6A14" w:rsidRDefault="00BD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7885893"/>
      <w:docPartObj>
        <w:docPartGallery w:val="Page Numbers (Top of Page)"/>
        <w:docPartUnique/>
      </w:docPartObj>
    </w:sdtPr>
    <w:sdtContent>
      <w:p w:rsidR="004C0581" w:rsidRDefault="004C05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A510B" w:rsidRDefault="007A510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10B"/>
    <w:rsid w:val="0041301B"/>
    <w:rsid w:val="004C0581"/>
    <w:rsid w:val="007A510B"/>
    <w:rsid w:val="007D38F3"/>
    <w:rsid w:val="0087582F"/>
    <w:rsid w:val="00BD6A14"/>
    <w:rsid w:val="00C43BD9"/>
    <w:rsid w:val="00F6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BAE7C"/>
  <w15:docId w15:val="{D19AEED6-348D-43E6-BA5E-CA9C5326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Roman" w:hAnsi="Times Roman" w:cs="Arial Unicode MS"/>
      <w:color w:val="00000A"/>
      <w:sz w:val="27"/>
      <w:szCs w:val="27"/>
      <w:u w:color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header"/>
    <w:basedOn w:val="a"/>
    <w:link w:val="a5"/>
    <w:uiPriority w:val="99"/>
    <w:unhideWhenUsed/>
    <w:rsid w:val="004C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581"/>
    <w:rPr>
      <w:rFonts w:ascii="Times Roman" w:hAnsi="Times Roman" w:cs="Arial Unicode MS"/>
      <w:color w:val="00000A"/>
      <w:sz w:val="27"/>
      <w:szCs w:val="27"/>
      <w:u w:color="00000A"/>
    </w:rPr>
  </w:style>
  <w:style w:type="paragraph" w:styleId="a6">
    <w:name w:val="footer"/>
    <w:basedOn w:val="a"/>
    <w:link w:val="a7"/>
    <w:uiPriority w:val="99"/>
    <w:unhideWhenUsed/>
    <w:rsid w:val="004C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581"/>
    <w:rPr>
      <w:rFonts w:ascii="Times Roman" w:hAnsi="Times Roman" w:cs="Arial Unicode MS"/>
      <w:color w:val="00000A"/>
      <w:sz w:val="27"/>
      <w:szCs w:val="27"/>
      <w:u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905</Words>
  <Characters>5715</Characters>
  <Application>Microsoft Office Word</Application>
  <DocSecurity>0</DocSecurity>
  <Lines>519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Гасанбалаев Гасан Джафарович</dc:creator>
  <cp:lastModifiedBy>Горелова Ксения Андреевна</cp:lastModifiedBy>
  <cp:revision>3</cp:revision>
  <dcterms:created xsi:type="dcterms:W3CDTF">2024-08-19T06:49:00Z</dcterms:created>
  <dcterms:modified xsi:type="dcterms:W3CDTF">2024-08-19T08:24:00Z</dcterms:modified>
</cp:coreProperties>
</file>